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1FA9A" w14:textId="77777777" w:rsidR="00427B19" w:rsidRPr="00CE7807" w:rsidRDefault="00FC480F" w:rsidP="00F43E14">
      <w:pPr>
        <w:spacing w:after="0"/>
        <w:jc w:val="both"/>
        <w:rPr>
          <w:rFonts w:ascii="Arial" w:hAnsi="Arial" w:cs="Arial"/>
          <w:b/>
        </w:rPr>
      </w:pPr>
      <w:r>
        <w:rPr>
          <w:rFonts w:ascii="Arial" w:hAnsi="Arial" w:cs="Arial"/>
          <w:b/>
        </w:rPr>
        <w:t>Preparation of</w:t>
      </w:r>
      <w:r w:rsidR="002E1DF9" w:rsidRPr="00CE7807">
        <w:rPr>
          <w:rFonts w:ascii="Arial" w:hAnsi="Arial" w:cs="Arial"/>
          <w:b/>
        </w:rPr>
        <w:t xml:space="preserve"> Human Biopsies for Shipment and Crypt Culture Establishment</w:t>
      </w:r>
    </w:p>
    <w:p w14:paraId="0A97C3E9" w14:textId="77777777" w:rsidR="002A4AF2" w:rsidRPr="00CE7807" w:rsidRDefault="002A4AF2" w:rsidP="002A4AF2">
      <w:pPr>
        <w:spacing w:after="0"/>
        <w:rPr>
          <w:rFonts w:ascii="Arial" w:hAnsi="Arial" w:cs="Arial"/>
        </w:rPr>
      </w:pPr>
    </w:p>
    <w:p w14:paraId="7B436C93" w14:textId="1F9E9A46" w:rsidR="008B40BB" w:rsidRPr="00CE7807" w:rsidRDefault="008B40BB" w:rsidP="00CE7807">
      <w:pPr>
        <w:numPr>
          <w:ilvl w:val="0"/>
          <w:numId w:val="1"/>
        </w:numPr>
        <w:spacing w:after="0"/>
        <w:jc w:val="both"/>
        <w:rPr>
          <w:rFonts w:ascii="Arial" w:hAnsi="Arial" w:cs="Arial"/>
        </w:rPr>
      </w:pPr>
      <w:r w:rsidRPr="00CE7807">
        <w:rPr>
          <w:rFonts w:ascii="Arial" w:hAnsi="Arial" w:cs="Arial"/>
        </w:rPr>
        <w:t xml:space="preserve">Collect biopsies </w:t>
      </w:r>
      <w:r w:rsidR="00624701">
        <w:rPr>
          <w:rFonts w:ascii="Arial" w:hAnsi="Arial" w:cs="Arial"/>
        </w:rPr>
        <w:t>and s</w:t>
      </w:r>
      <w:r w:rsidRPr="00CE7807">
        <w:rPr>
          <w:rFonts w:ascii="Arial" w:hAnsi="Arial" w:cs="Arial"/>
        </w:rPr>
        <w:t>tore on ice in washing medium</w:t>
      </w:r>
      <w:r w:rsidR="009924B6">
        <w:rPr>
          <w:rFonts w:ascii="Arial" w:hAnsi="Arial" w:cs="Arial"/>
        </w:rPr>
        <w:t xml:space="preserve"> (see recipe below)</w:t>
      </w:r>
      <w:r w:rsidRPr="00CE7807">
        <w:rPr>
          <w:rFonts w:ascii="Arial" w:hAnsi="Arial" w:cs="Arial"/>
        </w:rPr>
        <w:t>.</w:t>
      </w:r>
    </w:p>
    <w:p w14:paraId="64A946AD" w14:textId="77777777" w:rsidR="002A4AF2" w:rsidRPr="00CE7807" w:rsidRDefault="008B40BB" w:rsidP="00CE7807">
      <w:pPr>
        <w:numPr>
          <w:ilvl w:val="0"/>
          <w:numId w:val="1"/>
        </w:numPr>
        <w:spacing w:after="0"/>
        <w:jc w:val="both"/>
        <w:rPr>
          <w:rFonts w:ascii="Arial" w:hAnsi="Arial" w:cs="Arial"/>
        </w:rPr>
      </w:pPr>
      <w:r w:rsidRPr="00CE7807">
        <w:rPr>
          <w:rFonts w:ascii="Arial" w:hAnsi="Arial" w:cs="Arial"/>
        </w:rPr>
        <w:t>Within 1-2 hours,</w:t>
      </w:r>
      <w:r w:rsidR="00BF3EE3" w:rsidRPr="00CE7807">
        <w:rPr>
          <w:rFonts w:ascii="Arial" w:hAnsi="Arial" w:cs="Arial"/>
        </w:rPr>
        <w:t xml:space="preserve"> pour the medium with the biopsy sample into a </w:t>
      </w:r>
      <w:r w:rsidR="002C3BB0">
        <w:rPr>
          <w:rFonts w:ascii="Arial" w:hAnsi="Arial" w:cs="Arial"/>
        </w:rPr>
        <w:t>100 mm Petri</w:t>
      </w:r>
      <w:r w:rsidR="00BF3EE3" w:rsidRPr="00CE7807">
        <w:rPr>
          <w:rFonts w:ascii="Arial" w:hAnsi="Arial" w:cs="Arial"/>
        </w:rPr>
        <w:t xml:space="preserve"> dish. Use fine forceps to transfer the tissue </w:t>
      </w:r>
      <w:r w:rsidR="002C3BB0">
        <w:rPr>
          <w:rFonts w:ascii="Arial" w:hAnsi="Arial" w:cs="Arial"/>
        </w:rPr>
        <w:t>to a new, clean 40 mm Petri</w:t>
      </w:r>
      <w:r w:rsidR="00BF3EE3" w:rsidRPr="00CE7807">
        <w:rPr>
          <w:rFonts w:ascii="Arial" w:hAnsi="Arial" w:cs="Arial"/>
        </w:rPr>
        <w:t xml:space="preserve"> dish. Place on ice or immediately begin Step 3.</w:t>
      </w:r>
    </w:p>
    <w:p w14:paraId="4D093DAD" w14:textId="77777777" w:rsidR="000B6A7E" w:rsidRPr="00CE7807" w:rsidRDefault="008B40BB" w:rsidP="00CE7807">
      <w:pPr>
        <w:numPr>
          <w:ilvl w:val="1"/>
          <w:numId w:val="1"/>
        </w:numPr>
        <w:spacing w:after="0"/>
        <w:jc w:val="both"/>
        <w:rPr>
          <w:rFonts w:ascii="Arial" w:hAnsi="Arial" w:cs="Arial"/>
        </w:rPr>
      </w:pPr>
      <w:r w:rsidRPr="00CE7807">
        <w:rPr>
          <w:rFonts w:ascii="Arial" w:hAnsi="Arial" w:cs="Arial"/>
          <w:u w:val="single"/>
        </w:rPr>
        <w:t>Note</w:t>
      </w:r>
      <w:r w:rsidR="000B6A7E" w:rsidRPr="00CE7807">
        <w:rPr>
          <w:rFonts w:ascii="Arial" w:hAnsi="Arial" w:cs="Arial"/>
          <w:u w:val="single"/>
        </w:rPr>
        <w:t xml:space="preserve"> 1:</w:t>
      </w:r>
      <w:r w:rsidR="000B6A7E" w:rsidRPr="00CE7807">
        <w:rPr>
          <w:rFonts w:ascii="Arial" w:hAnsi="Arial" w:cs="Arial"/>
        </w:rPr>
        <w:t xml:space="preserve"> </w:t>
      </w:r>
      <w:r w:rsidR="001F783A" w:rsidRPr="00CE7807">
        <w:rPr>
          <w:rFonts w:ascii="Arial" w:hAnsi="Arial" w:cs="Arial"/>
        </w:rPr>
        <w:t>We perform Steps 2-6 on the lab bench top. The use of a tissue culture hood is not required at these stages. The washing medium contains antibiotics, which typically contain the low level bacterial loads associated with the biopsy material.</w:t>
      </w:r>
    </w:p>
    <w:p w14:paraId="76900616" w14:textId="77777777" w:rsidR="008B40BB" w:rsidRPr="00CE7807" w:rsidRDefault="000B6A7E" w:rsidP="00CE7807">
      <w:pPr>
        <w:numPr>
          <w:ilvl w:val="1"/>
          <w:numId w:val="1"/>
        </w:numPr>
        <w:spacing w:after="0"/>
        <w:jc w:val="both"/>
        <w:rPr>
          <w:rFonts w:ascii="Arial" w:hAnsi="Arial" w:cs="Arial"/>
        </w:rPr>
      </w:pPr>
      <w:r w:rsidRPr="00CE7807">
        <w:rPr>
          <w:rFonts w:ascii="Arial" w:hAnsi="Arial" w:cs="Arial"/>
          <w:u w:val="single"/>
        </w:rPr>
        <w:t>Note 2:</w:t>
      </w:r>
      <w:r w:rsidRPr="00CE7807">
        <w:rPr>
          <w:rFonts w:ascii="Arial" w:hAnsi="Arial" w:cs="Arial"/>
        </w:rPr>
        <w:t xml:space="preserve"> </w:t>
      </w:r>
      <w:r w:rsidR="001F783A" w:rsidRPr="00CE7807">
        <w:rPr>
          <w:rFonts w:ascii="Arial" w:hAnsi="Arial" w:cs="Arial"/>
        </w:rPr>
        <w:t xml:space="preserve">Tools must be rinsed in bleach, rinsed in sterile water and then wiped down with an alcohol swab and allowed to briefly air dry before and after touching human samples. These steps prevent bacterial/yeast contamination of cultures. We typically pour bleach and sterile water into separate </w:t>
      </w:r>
      <w:r w:rsidR="002C3BB0">
        <w:rPr>
          <w:rFonts w:ascii="Arial" w:hAnsi="Arial" w:cs="Arial"/>
        </w:rPr>
        <w:t xml:space="preserve">100 mm </w:t>
      </w:r>
      <w:proofErr w:type="spellStart"/>
      <w:r w:rsidR="002C3BB0">
        <w:rPr>
          <w:rFonts w:ascii="Arial" w:hAnsi="Arial" w:cs="Arial"/>
        </w:rPr>
        <w:t>Pertri</w:t>
      </w:r>
      <w:proofErr w:type="spellEnd"/>
      <w:r w:rsidR="001F783A" w:rsidRPr="00CE7807">
        <w:rPr>
          <w:rFonts w:ascii="Arial" w:hAnsi="Arial" w:cs="Arial"/>
        </w:rPr>
        <w:t xml:space="preserve"> dishes and use these solutions to rinse our tools.</w:t>
      </w:r>
    </w:p>
    <w:p w14:paraId="0E467DF2" w14:textId="77777777" w:rsidR="001F783A" w:rsidRPr="00CE7807" w:rsidRDefault="001F783A" w:rsidP="00CE7807">
      <w:pPr>
        <w:numPr>
          <w:ilvl w:val="1"/>
          <w:numId w:val="1"/>
        </w:numPr>
        <w:spacing w:after="0"/>
        <w:jc w:val="both"/>
        <w:rPr>
          <w:rFonts w:ascii="Arial" w:hAnsi="Arial" w:cs="Arial"/>
        </w:rPr>
      </w:pPr>
      <w:r w:rsidRPr="00CE7807">
        <w:rPr>
          <w:rFonts w:ascii="Arial" w:hAnsi="Arial" w:cs="Arial"/>
          <w:u w:val="single"/>
        </w:rPr>
        <w:t>Note 3:</w:t>
      </w:r>
      <w:r w:rsidRPr="00CE7807">
        <w:rPr>
          <w:rFonts w:ascii="Arial" w:hAnsi="Arial" w:cs="Arial"/>
        </w:rPr>
        <w:t xml:space="preserve"> All tools must be autoclaved after the experiment to ensure elimination of any potential pathogenic organisms.</w:t>
      </w:r>
      <w:r w:rsidR="00DD5FF5">
        <w:rPr>
          <w:rFonts w:ascii="Arial" w:hAnsi="Arial" w:cs="Arial"/>
        </w:rPr>
        <w:t xml:space="preserve"> All disposable materials that came into contact with the human samples should be disposed of in the biohazard bin.</w:t>
      </w:r>
    </w:p>
    <w:p w14:paraId="415A5B72" w14:textId="77777777" w:rsidR="001004E6" w:rsidRPr="00CE7807" w:rsidRDefault="00BF3EE3" w:rsidP="00CE7807">
      <w:pPr>
        <w:numPr>
          <w:ilvl w:val="0"/>
          <w:numId w:val="1"/>
        </w:numPr>
        <w:spacing w:after="0"/>
        <w:jc w:val="both"/>
        <w:rPr>
          <w:rFonts w:ascii="Arial" w:hAnsi="Arial" w:cs="Arial"/>
        </w:rPr>
      </w:pPr>
      <w:r w:rsidRPr="00CE7807">
        <w:rPr>
          <w:rFonts w:ascii="Arial" w:hAnsi="Arial" w:cs="Arial"/>
        </w:rPr>
        <w:t>With</w:t>
      </w:r>
      <w:r w:rsidR="003869E1" w:rsidRPr="00CE7807">
        <w:rPr>
          <w:rFonts w:ascii="Arial" w:hAnsi="Arial" w:cs="Arial"/>
        </w:rPr>
        <w:t xml:space="preserve"> fine </w:t>
      </w:r>
      <w:r w:rsidRPr="00CE7807">
        <w:rPr>
          <w:rFonts w:ascii="Arial" w:hAnsi="Arial" w:cs="Arial"/>
        </w:rPr>
        <w:t>dissection scissors,</w:t>
      </w:r>
      <w:r w:rsidR="003869E1" w:rsidRPr="00CE7807">
        <w:rPr>
          <w:rFonts w:ascii="Arial" w:hAnsi="Arial" w:cs="Arial"/>
        </w:rPr>
        <w:t xml:space="preserve"> mince </w:t>
      </w:r>
      <w:r w:rsidRPr="00CE7807">
        <w:rPr>
          <w:rFonts w:ascii="Arial" w:hAnsi="Arial" w:cs="Arial"/>
        </w:rPr>
        <w:t xml:space="preserve">the biopsy </w:t>
      </w:r>
      <w:r w:rsidR="003869E1" w:rsidRPr="00CE7807">
        <w:rPr>
          <w:rFonts w:ascii="Arial" w:hAnsi="Arial" w:cs="Arial"/>
        </w:rPr>
        <w:t xml:space="preserve">tissue until pieces are small enough to be </w:t>
      </w:r>
      <w:r w:rsidRPr="00CE7807">
        <w:rPr>
          <w:rFonts w:ascii="Arial" w:hAnsi="Arial" w:cs="Arial"/>
        </w:rPr>
        <w:t>able to easily pipette</w:t>
      </w:r>
      <w:r w:rsidR="003869E1" w:rsidRPr="00CE7807">
        <w:rPr>
          <w:rFonts w:ascii="Arial" w:hAnsi="Arial" w:cs="Arial"/>
        </w:rPr>
        <w:t xml:space="preserve"> with a P1000</w:t>
      </w:r>
      <w:r w:rsidRPr="00CE7807">
        <w:rPr>
          <w:rFonts w:ascii="Arial" w:hAnsi="Arial" w:cs="Arial"/>
        </w:rPr>
        <w:t xml:space="preserve"> tip</w:t>
      </w:r>
      <w:r w:rsidR="003869E1" w:rsidRPr="00CE7807">
        <w:rPr>
          <w:rFonts w:ascii="Arial" w:hAnsi="Arial" w:cs="Arial"/>
        </w:rPr>
        <w:t>. Scissors will be held near horizontal while cutting.</w:t>
      </w:r>
    </w:p>
    <w:p w14:paraId="4272F689" w14:textId="77777777" w:rsidR="00BF3EE3" w:rsidRPr="00CE7807" w:rsidRDefault="00BF3EE3" w:rsidP="00CE7807">
      <w:pPr>
        <w:numPr>
          <w:ilvl w:val="0"/>
          <w:numId w:val="1"/>
        </w:numPr>
        <w:spacing w:after="0"/>
        <w:jc w:val="both"/>
        <w:rPr>
          <w:rFonts w:ascii="Arial" w:hAnsi="Arial" w:cs="Arial"/>
        </w:rPr>
      </w:pPr>
      <w:r w:rsidRPr="00CE7807">
        <w:rPr>
          <w:rFonts w:ascii="Arial" w:hAnsi="Arial" w:cs="Arial"/>
        </w:rPr>
        <w:t xml:space="preserve">Add 1 mL washing medium to the tissue and use a P1000 pipette to transfer the minced tissue and medium to a </w:t>
      </w:r>
      <w:r w:rsidR="001F783A" w:rsidRPr="00CE7807">
        <w:rPr>
          <w:rFonts w:ascii="Arial" w:hAnsi="Arial" w:cs="Arial"/>
        </w:rPr>
        <w:t>5</w:t>
      </w:r>
      <w:r w:rsidRPr="00CE7807">
        <w:rPr>
          <w:rFonts w:ascii="Arial" w:hAnsi="Arial" w:cs="Arial"/>
        </w:rPr>
        <w:t xml:space="preserve"> mL </w:t>
      </w:r>
      <w:proofErr w:type="spellStart"/>
      <w:r w:rsidR="001F783A" w:rsidRPr="00CE7807">
        <w:rPr>
          <w:rFonts w:ascii="Arial" w:hAnsi="Arial" w:cs="Arial"/>
        </w:rPr>
        <w:t>Eppendorf</w:t>
      </w:r>
      <w:proofErr w:type="spellEnd"/>
      <w:r w:rsidR="001F783A" w:rsidRPr="00CE7807">
        <w:rPr>
          <w:rFonts w:ascii="Arial" w:hAnsi="Arial" w:cs="Arial"/>
        </w:rPr>
        <w:t xml:space="preserve"> </w:t>
      </w:r>
      <w:r w:rsidRPr="00CE7807">
        <w:rPr>
          <w:rFonts w:ascii="Arial" w:hAnsi="Arial" w:cs="Arial"/>
        </w:rPr>
        <w:t>tube.</w:t>
      </w:r>
    </w:p>
    <w:p w14:paraId="4F68C29B" w14:textId="77777777" w:rsidR="00BF3EE3" w:rsidRPr="00CE7807" w:rsidRDefault="00BF3EE3" w:rsidP="00CE7807">
      <w:pPr>
        <w:numPr>
          <w:ilvl w:val="0"/>
          <w:numId w:val="1"/>
        </w:numPr>
        <w:spacing w:after="0"/>
        <w:jc w:val="both"/>
        <w:rPr>
          <w:rFonts w:ascii="Arial" w:hAnsi="Arial" w:cs="Arial"/>
        </w:rPr>
      </w:pPr>
      <w:r w:rsidRPr="00CE7807">
        <w:rPr>
          <w:rFonts w:ascii="Arial" w:hAnsi="Arial" w:cs="Arial"/>
        </w:rPr>
        <w:t xml:space="preserve">Add an additional 4 mL washing medium plus </w:t>
      </w:r>
      <w:r w:rsidR="002E1DF9" w:rsidRPr="00CE7807">
        <w:rPr>
          <w:rFonts w:ascii="Arial" w:hAnsi="Arial" w:cs="Arial"/>
        </w:rPr>
        <w:t>10 µM ROCK inhibitor (Y-27632) (5 µL</w:t>
      </w:r>
      <w:r w:rsidR="004E1F4F">
        <w:rPr>
          <w:rFonts w:ascii="Arial" w:hAnsi="Arial" w:cs="Arial"/>
        </w:rPr>
        <w:t xml:space="preserve"> of a </w:t>
      </w:r>
      <w:r w:rsidR="002E1DF9" w:rsidRPr="00CE7807">
        <w:rPr>
          <w:rFonts w:ascii="Arial" w:hAnsi="Arial" w:cs="Arial"/>
        </w:rPr>
        <w:t xml:space="preserve">10 </w:t>
      </w:r>
      <w:proofErr w:type="spellStart"/>
      <w:r w:rsidR="002E1DF9" w:rsidRPr="00CE7807">
        <w:rPr>
          <w:rFonts w:ascii="Arial" w:hAnsi="Arial" w:cs="Arial"/>
        </w:rPr>
        <w:t>mM</w:t>
      </w:r>
      <w:proofErr w:type="spellEnd"/>
      <w:r w:rsidR="002E1DF9" w:rsidRPr="00CE7807">
        <w:rPr>
          <w:rFonts w:ascii="Arial" w:hAnsi="Arial" w:cs="Arial"/>
        </w:rPr>
        <w:t xml:space="preserve"> stock) to </w:t>
      </w:r>
      <w:r w:rsidR="002B63E1" w:rsidRPr="00CE7807">
        <w:rPr>
          <w:rFonts w:ascii="Arial" w:hAnsi="Arial" w:cs="Arial"/>
        </w:rPr>
        <w:t xml:space="preserve">fill </w:t>
      </w:r>
      <w:r w:rsidR="002E1DF9" w:rsidRPr="00CE7807">
        <w:rPr>
          <w:rFonts w:ascii="Arial" w:hAnsi="Arial" w:cs="Arial"/>
        </w:rPr>
        <w:t xml:space="preserve">the </w:t>
      </w:r>
      <w:r w:rsidR="002B63E1" w:rsidRPr="00CE7807">
        <w:rPr>
          <w:rFonts w:ascii="Arial" w:hAnsi="Arial" w:cs="Arial"/>
        </w:rPr>
        <w:t xml:space="preserve">5 mL </w:t>
      </w:r>
      <w:proofErr w:type="spellStart"/>
      <w:r w:rsidR="002B63E1" w:rsidRPr="00CE7807">
        <w:rPr>
          <w:rFonts w:ascii="Arial" w:hAnsi="Arial" w:cs="Arial"/>
        </w:rPr>
        <w:t>Eppendorf</w:t>
      </w:r>
      <w:proofErr w:type="spellEnd"/>
      <w:r w:rsidR="002B63E1" w:rsidRPr="00CE7807">
        <w:rPr>
          <w:rFonts w:ascii="Arial" w:hAnsi="Arial" w:cs="Arial"/>
        </w:rPr>
        <w:t xml:space="preserve"> tube</w:t>
      </w:r>
      <w:r w:rsidR="002E1DF9" w:rsidRPr="00CE7807">
        <w:rPr>
          <w:rFonts w:ascii="Arial" w:hAnsi="Arial" w:cs="Arial"/>
        </w:rPr>
        <w:t>.</w:t>
      </w:r>
    </w:p>
    <w:p w14:paraId="00FE902D" w14:textId="77777777" w:rsidR="002E1DF9" w:rsidRPr="00CE7807" w:rsidRDefault="002E1DF9" w:rsidP="00CE7807">
      <w:pPr>
        <w:numPr>
          <w:ilvl w:val="0"/>
          <w:numId w:val="1"/>
        </w:numPr>
        <w:spacing w:after="0"/>
        <w:jc w:val="both"/>
        <w:rPr>
          <w:rFonts w:ascii="Arial" w:hAnsi="Arial" w:cs="Arial"/>
        </w:rPr>
      </w:pPr>
      <w:r w:rsidRPr="00CE7807">
        <w:rPr>
          <w:rFonts w:ascii="Arial" w:hAnsi="Arial" w:cs="Arial"/>
        </w:rPr>
        <w:t>Place on ice</w:t>
      </w:r>
      <w:r w:rsidR="004E1F4F">
        <w:rPr>
          <w:rFonts w:ascii="Arial" w:hAnsi="Arial" w:cs="Arial"/>
        </w:rPr>
        <w:t xml:space="preserve"> in a Styrofoam container</w:t>
      </w:r>
      <w:r w:rsidRPr="00CE7807">
        <w:rPr>
          <w:rFonts w:ascii="Arial" w:hAnsi="Arial" w:cs="Arial"/>
        </w:rPr>
        <w:t>. Ship O/N.</w:t>
      </w:r>
    </w:p>
    <w:p w14:paraId="40EDB5FC" w14:textId="77777777" w:rsidR="002E1DF9" w:rsidRPr="00CE7807" w:rsidRDefault="002E1DF9" w:rsidP="002E1DF9">
      <w:pPr>
        <w:spacing w:after="0"/>
        <w:rPr>
          <w:rFonts w:ascii="Arial" w:hAnsi="Arial" w:cs="Arial"/>
        </w:rPr>
      </w:pPr>
    </w:p>
    <w:p w14:paraId="7A6B61C1" w14:textId="77777777" w:rsidR="002E1DF9" w:rsidRPr="00CE7807" w:rsidRDefault="002E1DF9" w:rsidP="002E1DF9">
      <w:pPr>
        <w:spacing w:after="0"/>
        <w:rPr>
          <w:rFonts w:ascii="Arial" w:hAnsi="Arial" w:cs="Arial"/>
          <w:b/>
          <w:i/>
        </w:rPr>
      </w:pPr>
      <w:r w:rsidRPr="00CE7807">
        <w:rPr>
          <w:rFonts w:ascii="Arial" w:hAnsi="Arial" w:cs="Arial"/>
          <w:b/>
          <w:i/>
        </w:rPr>
        <w:t>Recipe for Washing Medium:</w:t>
      </w:r>
    </w:p>
    <w:p w14:paraId="04923349" w14:textId="77777777" w:rsidR="002E1DF9" w:rsidRDefault="002E1DF9" w:rsidP="002E1DF9">
      <w:pPr>
        <w:spacing w:after="0"/>
        <w:rPr>
          <w:rFonts w:ascii="Arial" w:hAnsi="Arial" w:cs="Arial"/>
        </w:rPr>
      </w:pPr>
    </w:p>
    <w:p w14:paraId="77C628E5" w14:textId="77777777" w:rsidR="00A113CB" w:rsidRPr="00A113CB" w:rsidRDefault="00A113CB" w:rsidP="00A113CB">
      <w:pPr>
        <w:spacing w:after="0"/>
        <w:rPr>
          <w:rFonts w:ascii="Arial" w:hAnsi="Arial" w:cs="Arial"/>
        </w:rPr>
      </w:pPr>
      <w:r w:rsidRPr="00A113CB">
        <w:rPr>
          <w:rFonts w:ascii="Arial" w:hAnsi="Arial" w:cs="Arial"/>
        </w:rPr>
        <w:t>DMEM/F12 with HEPES (SIGMA D6421-500ML)</w:t>
      </w:r>
      <w:r w:rsidRPr="00A113CB">
        <w:rPr>
          <w:rFonts w:ascii="Arial" w:hAnsi="Arial" w:cs="Arial"/>
        </w:rPr>
        <w:tab/>
      </w:r>
      <w:r w:rsidRPr="00A113CB">
        <w:rPr>
          <w:rFonts w:ascii="Arial" w:hAnsi="Arial" w:cs="Arial"/>
        </w:rPr>
        <w:tab/>
      </w:r>
      <w:r>
        <w:rPr>
          <w:rFonts w:ascii="Arial" w:hAnsi="Arial" w:cs="Arial"/>
        </w:rPr>
        <w:tab/>
      </w:r>
      <w:r w:rsidRPr="00A113CB">
        <w:rPr>
          <w:rFonts w:ascii="Arial" w:hAnsi="Arial" w:cs="Arial"/>
        </w:rPr>
        <w:t>500 ml</w:t>
      </w:r>
    </w:p>
    <w:p w14:paraId="081BCDEF" w14:textId="77777777" w:rsidR="00A113CB" w:rsidRPr="00A113CB" w:rsidRDefault="00A113CB" w:rsidP="00A113CB">
      <w:pPr>
        <w:spacing w:after="0"/>
        <w:rPr>
          <w:rFonts w:ascii="Arial" w:hAnsi="Arial" w:cs="Arial"/>
        </w:rPr>
      </w:pPr>
      <w:r w:rsidRPr="00A113CB">
        <w:rPr>
          <w:rFonts w:ascii="Arial" w:hAnsi="Arial" w:cs="Arial"/>
        </w:rPr>
        <w:t>100X L-glutamine</w:t>
      </w:r>
      <w:r>
        <w:rPr>
          <w:rFonts w:ascii="Arial" w:hAnsi="Arial" w:cs="Arial"/>
        </w:rPr>
        <w:t xml:space="preserve"> </w:t>
      </w:r>
      <w:r w:rsidRPr="00A113CB">
        <w:rPr>
          <w:rFonts w:ascii="Arial" w:hAnsi="Arial" w:cs="Arial"/>
        </w:rPr>
        <w:t>(SIGMA: G7513-100ML)</w:t>
      </w:r>
      <w:r w:rsidRPr="00A113CB">
        <w:rPr>
          <w:rFonts w:ascii="Arial" w:hAnsi="Arial" w:cs="Arial"/>
        </w:rPr>
        <w:tab/>
      </w:r>
      <w:r w:rsidRPr="00A113CB">
        <w:rPr>
          <w:rFonts w:ascii="Arial" w:hAnsi="Arial" w:cs="Arial"/>
        </w:rPr>
        <w:tab/>
      </w:r>
      <w:r w:rsidRPr="00A113CB">
        <w:rPr>
          <w:rFonts w:ascii="Arial" w:hAnsi="Arial" w:cs="Arial"/>
        </w:rPr>
        <w:tab/>
      </w:r>
      <w:r w:rsidRPr="00A113CB">
        <w:rPr>
          <w:rFonts w:ascii="Arial" w:hAnsi="Arial" w:cs="Arial"/>
        </w:rPr>
        <w:tab/>
        <w:t>5 ml</w:t>
      </w:r>
    </w:p>
    <w:p w14:paraId="2DB7FD4D" w14:textId="77777777" w:rsidR="00A113CB" w:rsidRPr="00A113CB" w:rsidRDefault="00A113CB" w:rsidP="00A113CB">
      <w:pPr>
        <w:spacing w:after="0"/>
        <w:rPr>
          <w:rFonts w:ascii="Arial" w:hAnsi="Arial" w:cs="Arial"/>
        </w:rPr>
      </w:pPr>
      <w:r w:rsidRPr="00A113CB">
        <w:rPr>
          <w:rFonts w:ascii="Arial" w:hAnsi="Arial" w:cs="Arial"/>
        </w:rPr>
        <w:t>100X Penicillin/Streptomycin</w:t>
      </w:r>
      <w:r w:rsidRPr="00A113CB">
        <w:rPr>
          <w:rFonts w:ascii="Arial" w:hAnsi="Arial" w:cs="Arial"/>
        </w:rPr>
        <w:tab/>
        <w:t>(SIGMA: P4333-100ML)</w:t>
      </w:r>
      <w:r>
        <w:rPr>
          <w:rFonts w:ascii="Arial" w:hAnsi="Arial" w:cs="Arial"/>
        </w:rPr>
        <w:tab/>
      </w:r>
      <w:r>
        <w:rPr>
          <w:rFonts w:ascii="Arial" w:hAnsi="Arial" w:cs="Arial"/>
        </w:rPr>
        <w:tab/>
      </w:r>
      <w:r w:rsidRPr="00A113CB">
        <w:rPr>
          <w:rFonts w:ascii="Arial" w:hAnsi="Arial" w:cs="Arial"/>
        </w:rPr>
        <w:t>5 ml</w:t>
      </w:r>
    </w:p>
    <w:p w14:paraId="067D44A6" w14:textId="77777777" w:rsidR="00CE7807" w:rsidRDefault="00A113CB" w:rsidP="00A113CB">
      <w:pPr>
        <w:spacing w:after="0"/>
        <w:rPr>
          <w:rFonts w:ascii="Arial" w:hAnsi="Arial" w:cs="Arial"/>
        </w:rPr>
      </w:pPr>
      <w:r w:rsidRPr="00A113CB">
        <w:rPr>
          <w:rFonts w:ascii="Arial" w:hAnsi="Arial" w:cs="Arial"/>
        </w:rPr>
        <w:t>FBS</w:t>
      </w:r>
      <w:r>
        <w:rPr>
          <w:rFonts w:ascii="Arial" w:hAnsi="Arial" w:cs="Arial"/>
        </w:rPr>
        <w:t xml:space="preserve"> </w:t>
      </w:r>
      <w:r w:rsidRPr="00A113CB">
        <w:rPr>
          <w:rFonts w:ascii="Arial" w:hAnsi="Arial" w:cs="Arial"/>
        </w:rPr>
        <w:t>(SIGMA: F6178)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13CB">
        <w:rPr>
          <w:rFonts w:ascii="Arial" w:hAnsi="Arial" w:cs="Arial"/>
        </w:rPr>
        <w:t>50 ml</w:t>
      </w:r>
    </w:p>
    <w:p w14:paraId="0EBF4756" w14:textId="77777777" w:rsidR="00A113CB" w:rsidRDefault="00A113CB" w:rsidP="00A113CB">
      <w:pPr>
        <w:spacing w:after="0"/>
        <w:rPr>
          <w:rFonts w:ascii="Arial" w:hAnsi="Arial" w:cs="Arial"/>
        </w:rPr>
      </w:pPr>
    </w:p>
    <w:p w14:paraId="5B20561A" w14:textId="77777777" w:rsidR="00A113CB" w:rsidRPr="00CE7807" w:rsidRDefault="00A113CB" w:rsidP="00A113CB">
      <w:pPr>
        <w:spacing w:after="0"/>
        <w:rPr>
          <w:rFonts w:ascii="Arial" w:hAnsi="Arial" w:cs="Arial"/>
        </w:rPr>
      </w:pPr>
      <w:r w:rsidRPr="00AF1875">
        <w:rPr>
          <w:rFonts w:ascii="Arial" w:hAnsi="Arial" w:cs="Arial"/>
          <w:i/>
        </w:rPr>
        <w:t xml:space="preserve">Instructions for washing medium: </w:t>
      </w:r>
      <w:r>
        <w:rPr>
          <w:rFonts w:ascii="Arial" w:hAnsi="Arial" w:cs="Arial"/>
        </w:rPr>
        <w:t>Can be stored at 4</w:t>
      </w:r>
      <w:r w:rsidR="00AF1875" w:rsidRPr="00CE7807">
        <w:rPr>
          <w:rFonts w:ascii="Arial" w:hAnsi="Arial" w:cs="Arial"/>
        </w:rPr>
        <w:t>º</w:t>
      </w:r>
      <w:r>
        <w:rPr>
          <w:rFonts w:ascii="Arial" w:hAnsi="Arial" w:cs="Arial"/>
        </w:rPr>
        <w:t xml:space="preserve">C for up to one month. It is possible to make ~40 mL </w:t>
      </w:r>
      <w:r w:rsidR="00AF1875">
        <w:rPr>
          <w:rFonts w:ascii="Arial" w:hAnsi="Arial" w:cs="Arial"/>
        </w:rPr>
        <w:t>aliquots in 50 mL conical tubes that can be stored</w:t>
      </w:r>
      <w:r>
        <w:rPr>
          <w:rFonts w:ascii="Arial" w:hAnsi="Arial" w:cs="Arial"/>
        </w:rPr>
        <w:t xml:space="preserve"> at -20</w:t>
      </w:r>
      <w:r w:rsidR="00AF1875" w:rsidRPr="00CE7807">
        <w:rPr>
          <w:rFonts w:ascii="Arial" w:hAnsi="Arial" w:cs="Arial"/>
        </w:rPr>
        <w:t>º</w:t>
      </w:r>
      <w:r>
        <w:rPr>
          <w:rFonts w:ascii="Arial" w:hAnsi="Arial" w:cs="Arial"/>
        </w:rPr>
        <w:t>C for at least 6 months. These aliquots can be individually thawed and stored at 4</w:t>
      </w:r>
      <w:r w:rsidR="00AF1875" w:rsidRPr="00CE7807">
        <w:rPr>
          <w:rFonts w:ascii="Arial" w:hAnsi="Arial" w:cs="Arial"/>
        </w:rPr>
        <w:t>º</w:t>
      </w:r>
      <w:r>
        <w:rPr>
          <w:rFonts w:ascii="Arial" w:hAnsi="Arial" w:cs="Arial"/>
        </w:rPr>
        <w:t>C if desired.</w:t>
      </w:r>
    </w:p>
    <w:p w14:paraId="02941591" w14:textId="77777777" w:rsidR="00A113CB" w:rsidRDefault="00A113CB" w:rsidP="002E1DF9">
      <w:pPr>
        <w:spacing w:after="0"/>
        <w:rPr>
          <w:rFonts w:ascii="Arial" w:hAnsi="Arial" w:cs="Arial"/>
          <w:b/>
          <w:i/>
        </w:rPr>
      </w:pPr>
    </w:p>
    <w:p w14:paraId="060C014B" w14:textId="77777777" w:rsidR="002E1DF9" w:rsidRPr="00CE7807" w:rsidRDefault="002E1DF9" w:rsidP="002E1DF9">
      <w:pPr>
        <w:spacing w:after="0"/>
        <w:rPr>
          <w:rFonts w:ascii="Arial" w:hAnsi="Arial" w:cs="Arial"/>
          <w:b/>
          <w:i/>
        </w:rPr>
      </w:pPr>
      <w:r w:rsidRPr="00CE7807">
        <w:rPr>
          <w:rFonts w:ascii="Arial" w:hAnsi="Arial" w:cs="Arial"/>
          <w:b/>
          <w:i/>
        </w:rPr>
        <w:t>Other Materials:</w:t>
      </w:r>
    </w:p>
    <w:p w14:paraId="159A54C5" w14:textId="77777777" w:rsidR="000B6A7E" w:rsidRPr="00CE7807" w:rsidRDefault="000B6A7E" w:rsidP="000B6A7E">
      <w:pPr>
        <w:spacing w:after="0"/>
        <w:rPr>
          <w:rFonts w:ascii="Arial" w:hAnsi="Arial" w:cs="Arial"/>
        </w:rPr>
      </w:pPr>
    </w:p>
    <w:p w14:paraId="5CB2CEB7" w14:textId="77777777" w:rsidR="000B6A7E" w:rsidRPr="00CE7807" w:rsidRDefault="000B6A7E" w:rsidP="000B6A7E">
      <w:pPr>
        <w:spacing w:after="0"/>
        <w:rPr>
          <w:rFonts w:ascii="Arial" w:hAnsi="Arial" w:cs="Arial"/>
          <w:u w:val="single"/>
        </w:rPr>
      </w:pPr>
      <w:proofErr w:type="spellStart"/>
      <w:r w:rsidRPr="00CE7807">
        <w:rPr>
          <w:rFonts w:ascii="Arial" w:hAnsi="Arial" w:cs="Arial"/>
          <w:u w:val="single"/>
        </w:rPr>
        <w:t>Eppendorf</w:t>
      </w:r>
      <w:proofErr w:type="spellEnd"/>
      <w:r w:rsidRPr="00CE7807">
        <w:rPr>
          <w:rFonts w:ascii="Arial" w:hAnsi="Arial" w:cs="Arial"/>
          <w:u w:val="single"/>
        </w:rPr>
        <w:t xml:space="preserve"> Tube® 5.0 mL, clear, Sterile, CS/200 (10x PK/20)</w:t>
      </w:r>
    </w:p>
    <w:p w14:paraId="52B1262C" w14:textId="77777777" w:rsidR="000B6A7E" w:rsidRPr="00CE7807" w:rsidRDefault="000B6A7E" w:rsidP="000B6A7E">
      <w:pPr>
        <w:spacing w:after="0"/>
        <w:rPr>
          <w:rFonts w:ascii="Arial" w:hAnsi="Arial" w:cs="Arial"/>
        </w:rPr>
      </w:pPr>
      <w:r w:rsidRPr="00CE7807">
        <w:rPr>
          <w:rFonts w:ascii="Arial" w:hAnsi="Arial" w:cs="Arial"/>
        </w:rPr>
        <w:t xml:space="preserve">Company: </w:t>
      </w:r>
      <w:proofErr w:type="spellStart"/>
      <w:r w:rsidRPr="00CE7807">
        <w:rPr>
          <w:rFonts w:ascii="Arial" w:hAnsi="Arial" w:cs="Arial"/>
        </w:rPr>
        <w:t>Eppendorf</w:t>
      </w:r>
      <w:proofErr w:type="spellEnd"/>
    </w:p>
    <w:p w14:paraId="7112467D" w14:textId="77777777" w:rsidR="000B6A7E" w:rsidRPr="00CE7807" w:rsidRDefault="000B6A7E" w:rsidP="000B6A7E">
      <w:pPr>
        <w:spacing w:after="0"/>
        <w:rPr>
          <w:rFonts w:ascii="Arial" w:hAnsi="Arial" w:cs="Arial"/>
        </w:rPr>
      </w:pPr>
      <w:r w:rsidRPr="00CE7807">
        <w:rPr>
          <w:rFonts w:ascii="Arial" w:hAnsi="Arial" w:cs="Arial"/>
        </w:rPr>
        <w:t>Cat No: 0030119487</w:t>
      </w:r>
    </w:p>
    <w:p w14:paraId="652727D0" w14:textId="77777777" w:rsidR="000B6A7E" w:rsidRPr="00CE7807" w:rsidRDefault="000B6A7E" w:rsidP="000B6A7E">
      <w:pPr>
        <w:spacing w:after="0"/>
        <w:rPr>
          <w:rFonts w:ascii="Arial" w:hAnsi="Arial" w:cs="Arial"/>
        </w:rPr>
      </w:pPr>
      <w:r w:rsidRPr="00CE7807">
        <w:rPr>
          <w:rFonts w:ascii="Arial" w:hAnsi="Arial" w:cs="Arial"/>
        </w:rPr>
        <w:t>Cost: $56</w:t>
      </w:r>
    </w:p>
    <w:p w14:paraId="2A2F40E3" w14:textId="77777777" w:rsidR="000B6A7E" w:rsidRPr="00CE7807" w:rsidRDefault="000B6A7E" w:rsidP="000B6A7E">
      <w:pPr>
        <w:spacing w:after="0"/>
        <w:rPr>
          <w:rFonts w:ascii="Arial" w:hAnsi="Arial" w:cs="Arial"/>
        </w:rPr>
      </w:pPr>
    </w:p>
    <w:p w14:paraId="71D914A3" w14:textId="77777777" w:rsidR="00AF1875" w:rsidRDefault="00AF1875" w:rsidP="000B6A7E">
      <w:pPr>
        <w:spacing w:after="0"/>
        <w:rPr>
          <w:rFonts w:ascii="Arial" w:hAnsi="Arial" w:cs="Arial"/>
          <w:u w:val="single"/>
        </w:rPr>
      </w:pPr>
    </w:p>
    <w:p w14:paraId="2FF998B1" w14:textId="77777777" w:rsidR="000B6A7E" w:rsidRPr="002C3BB0" w:rsidRDefault="002C3BB0" w:rsidP="000B6A7E">
      <w:pPr>
        <w:spacing w:after="0"/>
        <w:rPr>
          <w:rFonts w:ascii="Arial" w:hAnsi="Arial" w:cs="Arial"/>
          <w:u w:val="single"/>
        </w:rPr>
      </w:pPr>
      <w:r w:rsidRPr="002C3BB0">
        <w:rPr>
          <w:rFonts w:ascii="Arial" w:hAnsi="Arial" w:cs="Arial"/>
          <w:u w:val="single"/>
        </w:rPr>
        <w:lastRenderedPageBreak/>
        <w:t>100 mm sterile Petri dish with clear lid (can be from any company)</w:t>
      </w:r>
    </w:p>
    <w:p w14:paraId="1563924C" w14:textId="77777777" w:rsidR="000B6A7E" w:rsidRDefault="002C3BB0" w:rsidP="000B6A7E">
      <w:pPr>
        <w:spacing w:after="0"/>
        <w:rPr>
          <w:rFonts w:ascii="Arial" w:hAnsi="Arial" w:cs="Arial"/>
        </w:rPr>
      </w:pPr>
      <w:r>
        <w:rPr>
          <w:rFonts w:ascii="Arial" w:hAnsi="Arial" w:cs="Arial"/>
        </w:rPr>
        <w:t xml:space="preserve">Company: </w:t>
      </w:r>
      <w:r w:rsidRPr="002C3BB0">
        <w:rPr>
          <w:rFonts w:ascii="Arial" w:hAnsi="Arial" w:cs="Arial"/>
        </w:rPr>
        <w:t>Fisher</w:t>
      </w:r>
    </w:p>
    <w:p w14:paraId="27F038D7" w14:textId="77777777" w:rsidR="002C3BB0" w:rsidRDefault="002C3BB0" w:rsidP="000B6A7E">
      <w:pPr>
        <w:spacing w:after="0"/>
        <w:rPr>
          <w:rFonts w:ascii="Arial" w:hAnsi="Arial" w:cs="Arial"/>
        </w:rPr>
      </w:pPr>
      <w:r>
        <w:rPr>
          <w:rFonts w:ascii="Arial" w:hAnsi="Arial" w:cs="Arial"/>
        </w:rPr>
        <w:t>Cat No:</w:t>
      </w:r>
      <w:r w:rsidRPr="002C3BB0">
        <w:t xml:space="preserve"> </w:t>
      </w:r>
      <w:r w:rsidRPr="002C3BB0">
        <w:rPr>
          <w:rFonts w:ascii="Arial" w:hAnsi="Arial" w:cs="Arial"/>
        </w:rPr>
        <w:t>FB0875713</w:t>
      </w:r>
      <w:r>
        <w:rPr>
          <w:rFonts w:ascii="Arial" w:hAnsi="Arial" w:cs="Arial"/>
        </w:rPr>
        <w:t xml:space="preserve"> (case of 500)</w:t>
      </w:r>
    </w:p>
    <w:p w14:paraId="45C151AB" w14:textId="77777777" w:rsidR="002C3BB0" w:rsidRDefault="002C3BB0" w:rsidP="000B6A7E">
      <w:pPr>
        <w:spacing w:after="0"/>
        <w:rPr>
          <w:rFonts w:ascii="Arial" w:hAnsi="Arial" w:cs="Arial"/>
        </w:rPr>
      </w:pPr>
      <w:r>
        <w:rPr>
          <w:rFonts w:ascii="Arial" w:hAnsi="Arial" w:cs="Arial"/>
        </w:rPr>
        <w:t>Cost: $214.20</w:t>
      </w:r>
    </w:p>
    <w:p w14:paraId="2466E47D" w14:textId="77777777" w:rsidR="002C3BB0" w:rsidRPr="00CE7807" w:rsidRDefault="002C3BB0" w:rsidP="000B6A7E">
      <w:pPr>
        <w:spacing w:after="0"/>
        <w:rPr>
          <w:rFonts w:ascii="Arial" w:hAnsi="Arial" w:cs="Arial"/>
        </w:rPr>
      </w:pPr>
    </w:p>
    <w:p w14:paraId="1A58614F" w14:textId="77777777" w:rsidR="002B63E1" w:rsidRPr="005B3018" w:rsidRDefault="005B3018" w:rsidP="000B6A7E">
      <w:pPr>
        <w:spacing w:after="0"/>
        <w:rPr>
          <w:rFonts w:ascii="Arial" w:hAnsi="Arial" w:cs="Arial"/>
          <w:u w:val="single"/>
        </w:rPr>
      </w:pPr>
      <w:r w:rsidRPr="005B3018">
        <w:rPr>
          <w:rFonts w:ascii="Arial" w:hAnsi="Arial" w:cs="Arial"/>
          <w:u w:val="single"/>
        </w:rPr>
        <w:t>TPP Tissue Culture Dish (40 mm Petri dish)</w:t>
      </w:r>
    </w:p>
    <w:p w14:paraId="4B99DBA1" w14:textId="77777777" w:rsidR="005B3018" w:rsidRDefault="005B3018" w:rsidP="000B6A7E">
      <w:pPr>
        <w:spacing w:after="0"/>
        <w:rPr>
          <w:rFonts w:ascii="Arial" w:hAnsi="Arial" w:cs="Arial"/>
        </w:rPr>
      </w:pPr>
      <w:r>
        <w:rPr>
          <w:rFonts w:ascii="Arial" w:hAnsi="Arial" w:cs="Arial"/>
        </w:rPr>
        <w:t xml:space="preserve">Company: </w:t>
      </w:r>
      <w:proofErr w:type="spellStart"/>
      <w:r>
        <w:rPr>
          <w:rFonts w:ascii="Arial" w:hAnsi="Arial" w:cs="Arial"/>
        </w:rPr>
        <w:t>MidSci</w:t>
      </w:r>
      <w:proofErr w:type="spellEnd"/>
    </w:p>
    <w:p w14:paraId="688B97B6" w14:textId="77777777" w:rsidR="005B3018" w:rsidRDefault="005B3018" w:rsidP="000B6A7E">
      <w:pPr>
        <w:spacing w:after="0"/>
        <w:rPr>
          <w:rFonts w:ascii="Arial" w:hAnsi="Arial" w:cs="Arial"/>
        </w:rPr>
      </w:pPr>
      <w:r>
        <w:rPr>
          <w:rFonts w:ascii="Arial" w:hAnsi="Arial" w:cs="Arial"/>
        </w:rPr>
        <w:t xml:space="preserve">Cat No: </w:t>
      </w:r>
      <w:r w:rsidRPr="005B3018">
        <w:rPr>
          <w:rFonts w:ascii="Arial" w:hAnsi="Arial" w:cs="Arial"/>
        </w:rPr>
        <w:t>TP93040</w:t>
      </w:r>
      <w:r>
        <w:rPr>
          <w:rFonts w:ascii="Arial" w:hAnsi="Arial" w:cs="Arial"/>
        </w:rPr>
        <w:t xml:space="preserve"> (case of 900, 20/</w:t>
      </w:r>
      <w:proofErr w:type="spellStart"/>
      <w:r>
        <w:rPr>
          <w:rFonts w:ascii="Arial" w:hAnsi="Arial" w:cs="Arial"/>
        </w:rPr>
        <w:t>pk</w:t>
      </w:r>
      <w:proofErr w:type="spellEnd"/>
      <w:r>
        <w:rPr>
          <w:rFonts w:ascii="Arial" w:hAnsi="Arial" w:cs="Arial"/>
        </w:rPr>
        <w:t>)</w:t>
      </w:r>
    </w:p>
    <w:p w14:paraId="4E48145B" w14:textId="77777777" w:rsidR="005B3018" w:rsidRDefault="005B3018" w:rsidP="000B6A7E">
      <w:pPr>
        <w:spacing w:after="0"/>
        <w:rPr>
          <w:rFonts w:ascii="Arial" w:hAnsi="Arial" w:cs="Arial"/>
        </w:rPr>
      </w:pPr>
      <w:r>
        <w:rPr>
          <w:rFonts w:ascii="Arial" w:hAnsi="Arial" w:cs="Arial"/>
        </w:rPr>
        <w:t>Cost: $399.69</w:t>
      </w:r>
    </w:p>
    <w:p w14:paraId="3E41CED6" w14:textId="77777777" w:rsidR="005B3018" w:rsidRPr="00CE7807" w:rsidRDefault="005B3018" w:rsidP="000B6A7E">
      <w:pPr>
        <w:spacing w:after="0"/>
        <w:rPr>
          <w:rFonts w:ascii="Arial" w:hAnsi="Arial" w:cs="Arial"/>
        </w:rPr>
      </w:pPr>
    </w:p>
    <w:p w14:paraId="7DA8B12B" w14:textId="77777777" w:rsidR="002B63E1" w:rsidRPr="00CE7807" w:rsidRDefault="002B63E1" w:rsidP="000B6A7E">
      <w:pPr>
        <w:spacing w:after="0"/>
        <w:rPr>
          <w:rFonts w:ascii="Arial" w:hAnsi="Arial" w:cs="Arial"/>
          <w:u w:val="single"/>
        </w:rPr>
      </w:pPr>
      <w:r w:rsidRPr="00CE7807">
        <w:rPr>
          <w:rFonts w:ascii="Arial" w:hAnsi="Arial" w:cs="Arial"/>
          <w:u w:val="single"/>
        </w:rPr>
        <w:t xml:space="preserve">Y-27632 </w:t>
      </w:r>
      <w:proofErr w:type="spellStart"/>
      <w:r w:rsidRPr="00CE7807">
        <w:rPr>
          <w:rFonts w:ascii="Arial" w:hAnsi="Arial" w:cs="Arial"/>
          <w:u w:val="single"/>
        </w:rPr>
        <w:t>dihydrochloride</w:t>
      </w:r>
      <w:proofErr w:type="spellEnd"/>
      <w:r w:rsidRPr="00CE7807">
        <w:rPr>
          <w:rFonts w:ascii="Arial" w:hAnsi="Arial" w:cs="Arial"/>
          <w:u w:val="single"/>
        </w:rPr>
        <w:t xml:space="preserve"> (10 mg)</w:t>
      </w:r>
    </w:p>
    <w:p w14:paraId="4BA1BF1F" w14:textId="77777777" w:rsidR="002B63E1" w:rsidRPr="00CE7807" w:rsidRDefault="002B63E1" w:rsidP="000B6A7E">
      <w:pPr>
        <w:spacing w:after="0"/>
        <w:rPr>
          <w:rFonts w:ascii="Arial" w:hAnsi="Arial" w:cs="Arial"/>
        </w:rPr>
      </w:pPr>
      <w:r w:rsidRPr="00CE7807">
        <w:rPr>
          <w:rFonts w:ascii="Arial" w:hAnsi="Arial" w:cs="Arial"/>
        </w:rPr>
        <w:t>Company: R&amp;D Systems</w:t>
      </w:r>
    </w:p>
    <w:p w14:paraId="172DF5E2" w14:textId="77777777" w:rsidR="002B63E1" w:rsidRPr="00CE7807" w:rsidRDefault="002B63E1" w:rsidP="000B6A7E">
      <w:pPr>
        <w:spacing w:after="0"/>
        <w:rPr>
          <w:rFonts w:ascii="Arial" w:hAnsi="Arial" w:cs="Arial"/>
        </w:rPr>
      </w:pPr>
      <w:r w:rsidRPr="00CE7807">
        <w:rPr>
          <w:rFonts w:ascii="Arial" w:hAnsi="Arial" w:cs="Arial"/>
        </w:rPr>
        <w:t>Cat No: 1254/10</w:t>
      </w:r>
    </w:p>
    <w:p w14:paraId="593EAEF9" w14:textId="77777777" w:rsidR="002B63E1" w:rsidRPr="00CE7807" w:rsidRDefault="002B63E1" w:rsidP="000B6A7E">
      <w:pPr>
        <w:spacing w:after="0"/>
        <w:rPr>
          <w:rFonts w:ascii="Arial" w:hAnsi="Arial" w:cs="Arial"/>
        </w:rPr>
      </w:pPr>
      <w:r w:rsidRPr="00CE7807">
        <w:rPr>
          <w:rFonts w:ascii="Arial" w:hAnsi="Arial" w:cs="Arial"/>
        </w:rPr>
        <w:t>Cost: $225</w:t>
      </w:r>
    </w:p>
    <w:p w14:paraId="54CB786C" w14:textId="77777777" w:rsidR="005B3018" w:rsidRDefault="005B3018" w:rsidP="000B6A7E">
      <w:pPr>
        <w:spacing w:after="0"/>
        <w:rPr>
          <w:rFonts w:ascii="Arial" w:hAnsi="Arial" w:cs="Arial"/>
          <w:i/>
        </w:rPr>
      </w:pPr>
    </w:p>
    <w:p w14:paraId="1CD7ABA4" w14:textId="77777777" w:rsidR="002B63E1" w:rsidRDefault="00CE7807" w:rsidP="000B6A7E">
      <w:pPr>
        <w:spacing w:after="0"/>
        <w:rPr>
          <w:rFonts w:ascii="Arial" w:hAnsi="Arial" w:cs="Arial"/>
        </w:rPr>
      </w:pPr>
      <w:r w:rsidRPr="00CE7807">
        <w:rPr>
          <w:rFonts w:ascii="Arial" w:hAnsi="Arial" w:cs="Arial"/>
          <w:i/>
        </w:rPr>
        <w:t>Preparation of Y-27632 inhibitor compound (MW = 329.27)</w:t>
      </w:r>
      <w:r w:rsidR="002B63E1" w:rsidRPr="00CE7807">
        <w:rPr>
          <w:rFonts w:ascii="Arial" w:hAnsi="Arial" w:cs="Arial"/>
          <w:i/>
        </w:rPr>
        <w:t>:</w:t>
      </w:r>
      <w:r w:rsidR="002B63E1" w:rsidRPr="00CE7807">
        <w:rPr>
          <w:rFonts w:ascii="Arial" w:hAnsi="Arial" w:cs="Arial"/>
        </w:rPr>
        <w:t xml:space="preserve"> </w:t>
      </w:r>
      <w:r>
        <w:rPr>
          <w:rFonts w:ascii="Arial" w:hAnsi="Arial" w:cs="Arial"/>
        </w:rPr>
        <w:t>To m</w:t>
      </w:r>
      <w:r w:rsidR="002B63E1" w:rsidRPr="00CE7807">
        <w:rPr>
          <w:rFonts w:ascii="Arial" w:hAnsi="Arial" w:cs="Arial"/>
        </w:rPr>
        <w:t xml:space="preserve">ake </w:t>
      </w:r>
      <w:r>
        <w:rPr>
          <w:rFonts w:ascii="Arial" w:hAnsi="Arial" w:cs="Arial"/>
        </w:rPr>
        <w:t xml:space="preserve">a </w:t>
      </w:r>
      <w:r w:rsidR="002B63E1" w:rsidRPr="00CE7807">
        <w:rPr>
          <w:rFonts w:ascii="Arial" w:hAnsi="Arial" w:cs="Arial"/>
        </w:rPr>
        <w:t xml:space="preserve">10 </w:t>
      </w:r>
      <w:proofErr w:type="spellStart"/>
      <w:r w:rsidR="002B63E1" w:rsidRPr="00CE7807">
        <w:rPr>
          <w:rFonts w:ascii="Arial" w:hAnsi="Arial" w:cs="Arial"/>
        </w:rPr>
        <w:t>mM</w:t>
      </w:r>
      <w:proofErr w:type="spellEnd"/>
      <w:r w:rsidR="002B63E1" w:rsidRPr="00CE7807">
        <w:rPr>
          <w:rFonts w:ascii="Arial" w:hAnsi="Arial" w:cs="Arial"/>
        </w:rPr>
        <w:t xml:space="preserve"> stock</w:t>
      </w:r>
      <w:r>
        <w:rPr>
          <w:rFonts w:ascii="Arial" w:hAnsi="Arial" w:cs="Arial"/>
        </w:rPr>
        <w:t>, dissolve</w:t>
      </w:r>
      <w:r w:rsidR="002B63E1" w:rsidRPr="00CE7807">
        <w:rPr>
          <w:rFonts w:ascii="Arial" w:hAnsi="Arial" w:cs="Arial"/>
        </w:rPr>
        <w:t xml:space="preserve"> 10 mg Y-27632 in 3.04 mL sterile H</w:t>
      </w:r>
      <w:r w:rsidR="002B63E1" w:rsidRPr="00CE7807">
        <w:rPr>
          <w:rFonts w:ascii="Arial" w:hAnsi="Arial" w:cs="Arial"/>
          <w:vertAlign w:val="subscript"/>
        </w:rPr>
        <w:t>2</w:t>
      </w:r>
      <w:r w:rsidR="002B63E1" w:rsidRPr="00CE7807">
        <w:rPr>
          <w:rFonts w:ascii="Arial" w:hAnsi="Arial" w:cs="Arial"/>
        </w:rPr>
        <w:t xml:space="preserve">0. </w:t>
      </w:r>
      <w:proofErr w:type="gramStart"/>
      <w:r w:rsidR="002B63E1" w:rsidRPr="00CE7807">
        <w:rPr>
          <w:rFonts w:ascii="Arial" w:hAnsi="Arial" w:cs="Arial"/>
        </w:rPr>
        <w:t xml:space="preserve">Aliquot 50-100 </w:t>
      </w:r>
      <w:r w:rsidRPr="00CE7807">
        <w:rPr>
          <w:rFonts w:ascii="Arial" w:hAnsi="Arial" w:cs="Arial"/>
        </w:rPr>
        <w:t>µ</w:t>
      </w:r>
      <w:r>
        <w:rPr>
          <w:rFonts w:ascii="Arial" w:hAnsi="Arial" w:cs="Arial"/>
        </w:rPr>
        <w:t xml:space="preserve">L per 0.6 mL </w:t>
      </w:r>
      <w:proofErr w:type="spellStart"/>
      <w:r>
        <w:rPr>
          <w:rFonts w:ascii="Arial" w:hAnsi="Arial" w:cs="Arial"/>
        </w:rPr>
        <w:t>eppendorf</w:t>
      </w:r>
      <w:proofErr w:type="spellEnd"/>
      <w:r>
        <w:rPr>
          <w:rFonts w:ascii="Arial" w:hAnsi="Arial" w:cs="Arial"/>
        </w:rPr>
        <w:t xml:space="preserve"> tube</w:t>
      </w:r>
      <w:r w:rsidR="002B63E1" w:rsidRPr="00CE7807">
        <w:rPr>
          <w:rFonts w:ascii="Arial" w:hAnsi="Arial" w:cs="Arial"/>
        </w:rPr>
        <w:t>.</w:t>
      </w:r>
      <w:proofErr w:type="gramEnd"/>
      <w:r w:rsidR="002B63E1" w:rsidRPr="00CE7807">
        <w:rPr>
          <w:rFonts w:ascii="Arial" w:hAnsi="Arial" w:cs="Arial"/>
        </w:rPr>
        <w:t xml:space="preserve"> Store aliquots long-term at -80</w:t>
      </w:r>
      <w:r w:rsidRPr="00CE7807">
        <w:rPr>
          <w:rFonts w:ascii="Arial" w:hAnsi="Arial" w:cs="Arial"/>
        </w:rPr>
        <w:t>º</w:t>
      </w:r>
      <w:r w:rsidR="002B63E1" w:rsidRPr="00CE7807">
        <w:rPr>
          <w:rFonts w:ascii="Arial" w:hAnsi="Arial" w:cs="Arial"/>
        </w:rPr>
        <w:t>C. We keep one aliquot at a time at -20</w:t>
      </w:r>
      <w:r w:rsidRPr="00CE7807">
        <w:rPr>
          <w:rFonts w:ascii="Arial" w:hAnsi="Arial" w:cs="Arial"/>
        </w:rPr>
        <w:t>º</w:t>
      </w:r>
      <w:r w:rsidR="002B63E1" w:rsidRPr="00CE7807">
        <w:rPr>
          <w:rFonts w:ascii="Arial" w:hAnsi="Arial" w:cs="Arial"/>
        </w:rPr>
        <w:t xml:space="preserve">C (can withstand several freeze/thaw cycles) </w:t>
      </w:r>
      <w:r>
        <w:rPr>
          <w:rFonts w:ascii="Arial" w:hAnsi="Arial" w:cs="Arial"/>
        </w:rPr>
        <w:t>as our working stock</w:t>
      </w:r>
      <w:r w:rsidR="002B63E1" w:rsidRPr="00CE7807">
        <w:rPr>
          <w:rFonts w:ascii="Arial" w:hAnsi="Arial" w:cs="Arial"/>
        </w:rPr>
        <w:t>.</w:t>
      </w:r>
      <w:r w:rsidRPr="00CE7807">
        <w:rPr>
          <w:rFonts w:ascii="Arial" w:hAnsi="Arial" w:cs="Arial"/>
        </w:rPr>
        <w:t xml:space="preserve"> Final concentration to use in medium is 10 µM</w:t>
      </w:r>
      <w:bookmarkStart w:id="0" w:name="_GoBack"/>
      <w:bookmarkEnd w:id="0"/>
      <w:r w:rsidRPr="00CE7807">
        <w:rPr>
          <w:rFonts w:ascii="Arial" w:hAnsi="Arial" w:cs="Arial"/>
        </w:rPr>
        <w:t xml:space="preserve"> (a 1:1000 dilution).</w:t>
      </w:r>
    </w:p>
    <w:p w14:paraId="715E60DB" w14:textId="77777777" w:rsidR="00F43E14" w:rsidRDefault="00F43E14" w:rsidP="000B6A7E">
      <w:pPr>
        <w:spacing w:after="0"/>
        <w:rPr>
          <w:rFonts w:ascii="Arial" w:hAnsi="Arial" w:cs="Arial"/>
        </w:rPr>
      </w:pPr>
    </w:p>
    <w:p w14:paraId="16FC811B" w14:textId="3E8FF8B8" w:rsidR="00F43E14" w:rsidRDefault="00F43E14" w:rsidP="00F43E14">
      <w:pPr>
        <w:spacing w:after="0"/>
        <w:jc w:val="both"/>
        <w:rPr>
          <w:rFonts w:ascii="Arial" w:hAnsi="Arial" w:cs="Arial"/>
          <w:b/>
        </w:rPr>
      </w:pPr>
      <w:r>
        <w:rPr>
          <w:rFonts w:ascii="Arial" w:hAnsi="Arial" w:cs="Arial"/>
          <w:b/>
        </w:rPr>
        <w:t>Contact and Shipping Information</w:t>
      </w:r>
    </w:p>
    <w:p w14:paraId="4AAF34F8" w14:textId="77777777" w:rsidR="00F43E14" w:rsidRDefault="00F43E14" w:rsidP="00F43E14">
      <w:pPr>
        <w:spacing w:after="0"/>
        <w:jc w:val="both"/>
        <w:rPr>
          <w:rFonts w:ascii="Arial" w:hAnsi="Arial" w:cs="Arial"/>
        </w:rPr>
      </w:pPr>
    </w:p>
    <w:p w14:paraId="34457087" w14:textId="66FAC208" w:rsidR="00F43E14" w:rsidRDefault="00F43E14" w:rsidP="00F43E14">
      <w:pPr>
        <w:spacing w:after="0"/>
        <w:jc w:val="both"/>
        <w:rPr>
          <w:rFonts w:ascii="Arial" w:hAnsi="Arial" w:cs="Arial"/>
        </w:rPr>
      </w:pPr>
      <w:r>
        <w:rPr>
          <w:rFonts w:ascii="Arial" w:hAnsi="Arial" w:cs="Arial"/>
        </w:rPr>
        <w:t>Send all biopsies after preparation to:</w:t>
      </w:r>
    </w:p>
    <w:p w14:paraId="3CF2A8B0" w14:textId="77777777" w:rsidR="00F43E14" w:rsidRDefault="00F43E14" w:rsidP="00F43E14">
      <w:pPr>
        <w:spacing w:after="0"/>
        <w:jc w:val="both"/>
        <w:rPr>
          <w:rFonts w:ascii="Arial" w:hAnsi="Arial" w:cs="Arial"/>
        </w:rPr>
      </w:pPr>
    </w:p>
    <w:p w14:paraId="4A207BC3" w14:textId="77777777" w:rsidR="00F43E14" w:rsidRPr="00F43E14" w:rsidRDefault="00F43E14" w:rsidP="00F43E14">
      <w:pPr>
        <w:spacing w:after="0"/>
        <w:ind w:left="3600"/>
        <w:jc w:val="both"/>
        <w:rPr>
          <w:rFonts w:ascii="Arial" w:hAnsi="Arial" w:cs="Arial"/>
        </w:rPr>
      </w:pPr>
      <w:r w:rsidRPr="00F43E14">
        <w:rPr>
          <w:rFonts w:ascii="Arial" w:hAnsi="Arial" w:cs="Arial"/>
        </w:rPr>
        <w:t xml:space="preserve">Kelli Van </w:t>
      </w:r>
      <w:proofErr w:type="spellStart"/>
      <w:r w:rsidRPr="00F43E14">
        <w:rPr>
          <w:rFonts w:ascii="Arial" w:hAnsi="Arial" w:cs="Arial"/>
        </w:rPr>
        <w:t>Dussen</w:t>
      </w:r>
      <w:proofErr w:type="spellEnd"/>
    </w:p>
    <w:p w14:paraId="5B38CE1E" w14:textId="77777777" w:rsidR="00F43E14" w:rsidRPr="00F43E14" w:rsidRDefault="00F43E14" w:rsidP="00F43E14">
      <w:pPr>
        <w:spacing w:after="0"/>
        <w:ind w:left="3600"/>
        <w:jc w:val="both"/>
        <w:rPr>
          <w:rFonts w:ascii="Arial" w:hAnsi="Arial" w:cs="Arial"/>
        </w:rPr>
      </w:pPr>
      <w:r w:rsidRPr="00F43E14">
        <w:rPr>
          <w:rFonts w:ascii="Arial" w:hAnsi="Arial" w:cs="Arial"/>
        </w:rPr>
        <w:t>Washington University</w:t>
      </w:r>
    </w:p>
    <w:p w14:paraId="2D482C6B" w14:textId="77777777" w:rsidR="00F43E14" w:rsidRPr="00F43E14" w:rsidRDefault="00F43E14" w:rsidP="00F43E14">
      <w:pPr>
        <w:spacing w:after="0"/>
        <w:ind w:left="3600"/>
        <w:jc w:val="both"/>
        <w:rPr>
          <w:rFonts w:ascii="Arial" w:hAnsi="Arial" w:cs="Arial"/>
        </w:rPr>
      </w:pPr>
      <w:r w:rsidRPr="00F43E14">
        <w:rPr>
          <w:rFonts w:ascii="Arial" w:hAnsi="Arial" w:cs="Arial"/>
        </w:rPr>
        <w:t>4940 Parkview place</w:t>
      </w:r>
    </w:p>
    <w:p w14:paraId="44DCBE57" w14:textId="77777777" w:rsidR="00F43E14" w:rsidRPr="00F43E14" w:rsidRDefault="00F43E14" w:rsidP="00F43E14">
      <w:pPr>
        <w:spacing w:after="0"/>
        <w:ind w:left="3600"/>
        <w:jc w:val="both"/>
        <w:rPr>
          <w:rFonts w:ascii="Arial" w:hAnsi="Arial" w:cs="Arial"/>
        </w:rPr>
      </w:pPr>
      <w:r w:rsidRPr="00F43E14">
        <w:rPr>
          <w:rFonts w:ascii="Arial" w:hAnsi="Arial" w:cs="Arial"/>
        </w:rPr>
        <w:t>Pathology/CSRB room 1020</w:t>
      </w:r>
    </w:p>
    <w:p w14:paraId="443E4479" w14:textId="637EF5A8" w:rsidR="00F43E14" w:rsidRDefault="00F43E14" w:rsidP="00F43E14">
      <w:pPr>
        <w:spacing w:after="0"/>
        <w:ind w:left="3600"/>
        <w:jc w:val="both"/>
        <w:rPr>
          <w:rFonts w:ascii="Arial" w:hAnsi="Arial" w:cs="Arial"/>
        </w:rPr>
      </w:pPr>
      <w:r w:rsidRPr="00F43E14">
        <w:rPr>
          <w:rFonts w:ascii="Arial" w:hAnsi="Arial" w:cs="Arial"/>
        </w:rPr>
        <w:t>St. Louis, MO 63110</w:t>
      </w:r>
    </w:p>
    <w:p w14:paraId="18A31702" w14:textId="77777777" w:rsidR="00F43E14" w:rsidRPr="00F43E14" w:rsidRDefault="00F43E14" w:rsidP="00F43E14">
      <w:pPr>
        <w:spacing w:after="0"/>
        <w:jc w:val="both"/>
        <w:rPr>
          <w:rFonts w:ascii="Arial" w:hAnsi="Arial" w:cs="Arial"/>
        </w:rPr>
      </w:pPr>
    </w:p>
    <w:p w14:paraId="4CB6AC4A" w14:textId="77777777" w:rsidR="00F43E14" w:rsidRPr="00CE7807" w:rsidRDefault="00F43E14" w:rsidP="000B6A7E">
      <w:pPr>
        <w:spacing w:after="0"/>
        <w:rPr>
          <w:rFonts w:ascii="Arial" w:hAnsi="Arial" w:cs="Arial"/>
        </w:rPr>
      </w:pPr>
    </w:p>
    <w:sectPr w:rsidR="00F43E14" w:rsidRPr="00CE7807" w:rsidSect="001004E6">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5C147" w14:textId="77777777" w:rsidR="00427B19" w:rsidRDefault="00427B19" w:rsidP="001004E6">
      <w:pPr>
        <w:spacing w:after="0" w:line="240" w:lineRule="auto"/>
      </w:pPr>
      <w:r>
        <w:separator/>
      </w:r>
    </w:p>
  </w:endnote>
  <w:endnote w:type="continuationSeparator" w:id="0">
    <w:p w14:paraId="31C3CF53" w14:textId="77777777" w:rsidR="00427B19" w:rsidRDefault="00427B19" w:rsidP="0010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07558" w14:textId="77777777" w:rsidR="00427B19" w:rsidRDefault="00427B19" w:rsidP="001004E6">
      <w:pPr>
        <w:spacing w:after="0" w:line="240" w:lineRule="auto"/>
      </w:pPr>
      <w:r>
        <w:separator/>
      </w:r>
    </w:p>
  </w:footnote>
  <w:footnote w:type="continuationSeparator" w:id="0">
    <w:p w14:paraId="53EB658F" w14:textId="77777777" w:rsidR="00427B19" w:rsidRDefault="00427B19" w:rsidP="001004E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224E4" w14:textId="77777777" w:rsidR="001004E6" w:rsidRDefault="008B40BB">
    <w:pPr>
      <w:pStyle w:val="Header"/>
    </w:pPr>
    <w:r>
      <w:t>Edited 9/18/13</w:t>
    </w:r>
    <w:r w:rsidR="001004E6">
      <w:t xml:space="preserve"> by K. </w:t>
    </w:r>
    <w:proofErr w:type="spellStart"/>
    <w:r w:rsidR="001004E6">
      <w:t>VanDussen</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4459F"/>
    <w:multiLevelType w:val="hybridMultilevel"/>
    <w:tmpl w:val="855A3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F2"/>
    <w:rsid w:val="000B6A7E"/>
    <w:rsid w:val="000C560A"/>
    <w:rsid w:val="001004E6"/>
    <w:rsid w:val="001D523B"/>
    <w:rsid w:val="001F783A"/>
    <w:rsid w:val="002A4AF2"/>
    <w:rsid w:val="002B63E1"/>
    <w:rsid w:val="002C3BB0"/>
    <w:rsid w:val="002E1DF9"/>
    <w:rsid w:val="003869E1"/>
    <w:rsid w:val="00427B19"/>
    <w:rsid w:val="004E1F4F"/>
    <w:rsid w:val="005B3018"/>
    <w:rsid w:val="00624701"/>
    <w:rsid w:val="006F71C3"/>
    <w:rsid w:val="008B40BB"/>
    <w:rsid w:val="009924B6"/>
    <w:rsid w:val="009A69D5"/>
    <w:rsid w:val="00A113CB"/>
    <w:rsid w:val="00AF1875"/>
    <w:rsid w:val="00BF3EE3"/>
    <w:rsid w:val="00CE7807"/>
    <w:rsid w:val="00DD5FF5"/>
    <w:rsid w:val="00E93DE2"/>
    <w:rsid w:val="00F43E14"/>
    <w:rsid w:val="00FC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05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E6"/>
    <w:pPr>
      <w:tabs>
        <w:tab w:val="center" w:pos="4680"/>
        <w:tab w:val="right" w:pos="9360"/>
      </w:tabs>
    </w:pPr>
  </w:style>
  <w:style w:type="character" w:customStyle="1" w:styleId="HeaderChar">
    <w:name w:val="Header Char"/>
    <w:link w:val="Header"/>
    <w:uiPriority w:val="99"/>
    <w:rsid w:val="001004E6"/>
    <w:rPr>
      <w:sz w:val="22"/>
      <w:szCs w:val="22"/>
    </w:rPr>
  </w:style>
  <w:style w:type="paragraph" w:styleId="Footer">
    <w:name w:val="footer"/>
    <w:basedOn w:val="Normal"/>
    <w:link w:val="FooterChar"/>
    <w:uiPriority w:val="99"/>
    <w:unhideWhenUsed/>
    <w:rsid w:val="001004E6"/>
    <w:pPr>
      <w:tabs>
        <w:tab w:val="center" w:pos="4680"/>
        <w:tab w:val="right" w:pos="9360"/>
      </w:tabs>
    </w:pPr>
  </w:style>
  <w:style w:type="character" w:customStyle="1" w:styleId="FooterChar">
    <w:name w:val="Footer Char"/>
    <w:link w:val="Footer"/>
    <w:uiPriority w:val="99"/>
    <w:rsid w:val="001004E6"/>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E6"/>
    <w:pPr>
      <w:tabs>
        <w:tab w:val="center" w:pos="4680"/>
        <w:tab w:val="right" w:pos="9360"/>
      </w:tabs>
    </w:pPr>
  </w:style>
  <w:style w:type="character" w:customStyle="1" w:styleId="HeaderChar">
    <w:name w:val="Header Char"/>
    <w:link w:val="Header"/>
    <w:uiPriority w:val="99"/>
    <w:rsid w:val="001004E6"/>
    <w:rPr>
      <w:sz w:val="22"/>
      <w:szCs w:val="22"/>
    </w:rPr>
  </w:style>
  <w:style w:type="paragraph" w:styleId="Footer">
    <w:name w:val="footer"/>
    <w:basedOn w:val="Normal"/>
    <w:link w:val="FooterChar"/>
    <w:uiPriority w:val="99"/>
    <w:unhideWhenUsed/>
    <w:rsid w:val="001004E6"/>
    <w:pPr>
      <w:tabs>
        <w:tab w:val="center" w:pos="4680"/>
        <w:tab w:val="right" w:pos="9360"/>
      </w:tabs>
    </w:pPr>
  </w:style>
  <w:style w:type="character" w:customStyle="1" w:styleId="FooterChar">
    <w:name w:val="Footer Char"/>
    <w:link w:val="Footer"/>
    <w:uiPriority w:val="99"/>
    <w:rsid w:val="001004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8151">
      <w:bodyDiv w:val="1"/>
      <w:marLeft w:val="0"/>
      <w:marRight w:val="0"/>
      <w:marTop w:val="0"/>
      <w:marBottom w:val="0"/>
      <w:divBdr>
        <w:top w:val="none" w:sz="0" w:space="0" w:color="auto"/>
        <w:left w:val="none" w:sz="0" w:space="0" w:color="auto"/>
        <w:bottom w:val="none" w:sz="0" w:space="0" w:color="auto"/>
        <w:right w:val="none" w:sz="0" w:space="0" w:color="auto"/>
      </w:divBdr>
    </w:div>
    <w:div w:id="1987271275">
      <w:bodyDiv w:val="1"/>
      <w:marLeft w:val="0"/>
      <w:marRight w:val="0"/>
      <w:marTop w:val="0"/>
      <w:marBottom w:val="0"/>
      <w:divBdr>
        <w:top w:val="none" w:sz="0" w:space="0" w:color="auto"/>
        <w:left w:val="none" w:sz="0" w:space="0" w:color="auto"/>
        <w:bottom w:val="none" w:sz="0" w:space="0" w:color="auto"/>
        <w:right w:val="none" w:sz="0" w:space="0" w:color="auto"/>
      </w:divBdr>
    </w:div>
    <w:div w:id="2017071048">
      <w:bodyDiv w:val="1"/>
      <w:marLeft w:val="0"/>
      <w:marRight w:val="0"/>
      <w:marTop w:val="0"/>
      <w:marBottom w:val="0"/>
      <w:divBdr>
        <w:top w:val="none" w:sz="0" w:space="0" w:color="auto"/>
        <w:left w:val="none" w:sz="0" w:space="0" w:color="auto"/>
        <w:bottom w:val="none" w:sz="0" w:space="0" w:color="auto"/>
        <w:right w:val="none" w:sz="0" w:space="0" w:color="auto"/>
      </w:divBdr>
    </w:div>
    <w:div w:id="2143224857">
      <w:bodyDiv w:val="1"/>
      <w:marLeft w:val="0"/>
      <w:marRight w:val="0"/>
      <w:marTop w:val="0"/>
      <w:marBottom w:val="0"/>
      <w:divBdr>
        <w:top w:val="none" w:sz="0" w:space="0" w:color="auto"/>
        <w:left w:val="none" w:sz="0" w:space="0" w:color="auto"/>
        <w:bottom w:val="none" w:sz="0" w:space="0" w:color="auto"/>
        <w:right w:val="none" w:sz="0" w:space="0" w:color="auto"/>
      </w:divBdr>
      <w:divsChild>
        <w:div w:id="204309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472</Words>
  <Characters>2696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University Dept. of Pathology</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VanDussen, Kelli</dc:creator>
  <cp:lastModifiedBy>Curtis Huttenhower</cp:lastModifiedBy>
  <cp:revision>10</cp:revision>
  <dcterms:created xsi:type="dcterms:W3CDTF">2013-09-19T04:10:00Z</dcterms:created>
  <dcterms:modified xsi:type="dcterms:W3CDTF">2013-10-08T18:01:00Z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196157944</vt:i4>
  </property>
  <property fmtid="{D5CDD505-2E9C-101B-9397-08002B2CF9AE}" pid="3" name="_NewReviewCycle">
    <vt:lpwstr/>
  </property>
  <property fmtid="{D5CDD505-2E9C-101B-9397-08002B2CF9AE}" pid="4" name="_EmailSubject">
    <vt:lpwstr>Washing Media</vt:lpwstr>
  </property>
  <property fmtid="{D5CDD505-2E9C-101B-9397-08002B2CF9AE}" pid="5" name="_AuthorEmail">
    <vt:lpwstr>stappenb@pathology.wustl.edu</vt:lpwstr>
  </property>
  <property fmtid="{D5CDD505-2E9C-101B-9397-08002B2CF9AE}" pid="6" name="_AuthorEmailDisplayName">
    <vt:lpwstr>Stappenbeck, Thaddeus</vt:lpwstr>
  </property>
</Properties>
</file>